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3B" w:rsidRPr="004B4D42" w:rsidRDefault="004B4D42" w:rsidP="004B4D42">
      <w:pPr>
        <w:spacing w:after="0"/>
        <w:jc w:val="center"/>
        <w:rPr>
          <w:b/>
          <w:sz w:val="24"/>
        </w:rPr>
      </w:pPr>
      <w:r w:rsidRPr="004B4D42">
        <w:rPr>
          <w:b/>
          <w:sz w:val="24"/>
        </w:rPr>
        <w:t>“Am I about to break something?”  (</w:t>
      </w:r>
      <w:r>
        <w:rPr>
          <w:b/>
          <w:sz w:val="24"/>
        </w:rPr>
        <w:t>Avoid common</w:t>
      </w:r>
      <w:r w:rsidRPr="004B4D42">
        <w:rPr>
          <w:b/>
          <w:sz w:val="24"/>
        </w:rPr>
        <w:t xml:space="preserve"> lab </w:t>
      </w:r>
      <w:r>
        <w:rPr>
          <w:b/>
          <w:sz w:val="24"/>
        </w:rPr>
        <w:t>mishaps</w:t>
      </w:r>
      <w:r w:rsidRPr="004B4D42">
        <w:rPr>
          <w:b/>
          <w:sz w:val="24"/>
        </w:rPr>
        <w:t>)</w:t>
      </w:r>
    </w:p>
    <w:p w:rsidR="004B4D42" w:rsidRDefault="004B4D42" w:rsidP="004B4D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sz w:val="22"/>
          <w:szCs w:val="22"/>
          <w:u w:val="single"/>
          <w:bdr w:val="none" w:sz="0" w:space="0" w:color="auto" w:frame="1"/>
        </w:rPr>
      </w:pPr>
    </w:p>
    <w:p w:rsidR="004B4D42" w:rsidRDefault="004B4D42" w:rsidP="004B4D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sz w:val="22"/>
          <w:szCs w:val="22"/>
        </w:rPr>
      </w:pPr>
      <w:r w:rsidRPr="004B4D42">
        <w:rPr>
          <w:rFonts w:asciiTheme="minorHAnsi" w:hAnsiTheme="minorHAnsi" w:cs="Helvetica"/>
          <w:b/>
          <w:sz w:val="22"/>
          <w:szCs w:val="22"/>
          <w:u w:val="single"/>
          <w:bdr w:val="none" w:sz="0" w:space="0" w:color="auto" w:frame="1"/>
        </w:rPr>
        <w:t>Chemical Compatibility</w:t>
      </w:r>
      <w:r w:rsidRPr="004B4D42">
        <w:rPr>
          <w:rFonts w:asciiTheme="minorHAnsi" w:hAnsiTheme="minorHAnsi" w:cs="Helvetica"/>
          <w:sz w:val="22"/>
          <w:szCs w:val="22"/>
        </w:rPr>
        <w:br/>
        <w:t xml:space="preserve">Avoid costly or dangerous situations with </w:t>
      </w:r>
      <w:proofErr w:type="spellStart"/>
      <w:r w:rsidRPr="004B4D42">
        <w:rPr>
          <w:rFonts w:asciiTheme="minorHAnsi" w:hAnsiTheme="minorHAnsi" w:cs="Helvetica"/>
          <w:sz w:val="22"/>
          <w:szCs w:val="22"/>
        </w:rPr>
        <w:t>plasticware</w:t>
      </w:r>
      <w:proofErr w:type="spellEnd"/>
      <w:r w:rsidRPr="004B4D42">
        <w:rPr>
          <w:rFonts w:asciiTheme="minorHAnsi" w:hAnsiTheme="minorHAnsi" w:cs="Helvetica"/>
          <w:sz w:val="22"/>
          <w:szCs w:val="22"/>
        </w:rPr>
        <w:t xml:space="preserve"> and filters for harsh samples (organic solvents, strong acid or base, strong oxidizing or reducing agents).  Check a “chemical compatibility” o</w:t>
      </w:r>
      <w:r>
        <w:rPr>
          <w:rFonts w:asciiTheme="minorHAnsi" w:hAnsiTheme="minorHAnsi" w:cs="Helvetica"/>
          <w:sz w:val="22"/>
          <w:szCs w:val="22"/>
        </w:rPr>
        <w:t>r “chemical resistance” chart to make sure your sample is compatible with the device.</w:t>
      </w:r>
    </w:p>
    <w:p w:rsidR="004B4D42" w:rsidRPr="004B4D42" w:rsidRDefault="004B4D42" w:rsidP="00755E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sz w:val="22"/>
          <w:szCs w:val="22"/>
        </w:rPr>
      </w:pPr>
      <w:r w:rsidRPr="004B4D42">
        <w:rPr>
          <w:rFonts w:asciiTheme="minorHAnsi" w:hAnsiTheme="minorHAnsi" w:cs="Helvetica"/>
          <w:sz w:val="22"/>
          <w:szCs w:val="22"/>
        </w:rPr>
        <w:t>For your specific item, check for chemical compatibility information d</w:t>
      </w:r>
      <w:r>
        <w:rPr>
          <w:rFonts w:asciiTheme="minorHAnsi" w:hAnsiTheme="minorHAnsi" w:cs="Helvetica"/>
          <w:sz w:val="22"/>
          <w:szCs w:val="22"/>
        </w:rPr>
        <w:t xml:space="preserve">irectly from the manufacturer. </w:t>
      </w:r>
      <w:r w:rsidRPr="004B4D42">
        <w:rPr>
          <w:rFonts w:asciiTheme="minorHAnsi" w:hAnsiTheme="minorHAnsi" w:cs="Helvetica"/>
          <w:sz w:val="22"/>
          <w:szCs w:val="22"/>
        </w:rPr>
        <w:t>Some examples:</w:t>
      </w:r>
      <w:r>
        <w:rPr>
          <w:rFonts w:asciiTheme="minorHAnsi" w:hAnsiTheme="minorHAnsi" w:cs="Helvetica"/>
          <w:sz w:val="22"/>
          <w:szCs w:val="22"/>
        </w:rPr>
        <w:br/>
      </w:r>
      <w:hyperlink r:id="rId5" w:history="1"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>Eppendorf polypropylene tubes</w:t>
        </w:r>
      </w:hyperlink>
      <w:r>
        <w:rPr>
          <w:rFonts w:asciiTheme="minorHAnsi" w:hAnsiTheme="minorHAnsi" w:cs="Helvetica"/>
          <w:color w:val="0070C0"/>
          <w:sz w:val="22"/>
          <w:szCs w:val="22"/>
        </w:rPr>
        <w:br/>
      </w:r>
      <w:hyperlink r:id="rId6" w:anchor="documentation" w:history="1">
        <w:proofErr w:type="spellStart"/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>Amicon</w:t>
        </w:r>
        <w:proofErr w:type="spellEnd"/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 xml:space="preserve"> centrifugal ultrafiltration devices: see User Guide</w:t>
        </w:r>
      </w:hyperlink>
      <w:r>
        <w:rPr>
          <w:rFonts w:asciiTheme="minorHAnsi" w:hAnsiTheme="minorHAnsi" w:cs="Helvetica"/>
          <w:color w:val="0070C0"/>
          <w:sz w:val="22"/>
          <w:szCs w:val="22"/>
        </w:rPr>
        <w:br/>
      </w:r>
      <w:hyperlink r:id="rId7" w:history="1">
        <w:proofErr w:type="spellStart"/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>Whatman</w:t>
        </w:r>
        <w:proofErr w:type="spellEnd"/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 xml:space="preserve"> PES syringe filters</w:t>
        </w:r>
      </w:hyperlink>
      <w:r>
        <w:rPr>
          <w:rFonts w:asciiTheme="minorHAnsi" w:hAnsiTheme="minorHAnsi" w:cs="Helvetica"/>
          <w:color w:val="0070C0"/>
          <w:sz w:val="22"/>
          <w:szCs w:val="22"/>
        </w:rPr>
        <w:br/>
      </w:r>
      <w:hyperlink r:id="rId8" w:history="1"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 xml:space="preserve">Corning </w:t>
        </w:r>
        <w:proofErr w:type="spellStart"/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>Plasticware</w:t>
        </w:r>
        <w:proofErr w:type="spellEnd"/>
      </w:hyperlink>
      <w:r>
        <w:rPr>
          <w:rFonts w:asciiTheme="minorHAnsi" w:hAnsiTheme="minorHAnsi" w:cs="Helvetica"/>
          <w:color w:val="0070C0"/>
          <w:sz w:val="22"/>
          <w:szCs w:val="22"/>
        </w:rPr>
        <w:br/>
      </w:r>
      <w:hyperlink r:id="rId9" w:history="1"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</w:rPr>
          <w:t>Pike ATR-FTIR crystals (click the Crystal Properties button)</w:t>
        </w:r>
      </w:hyperlink>
    </w:p>
    <w:p w:rsidR="004B4D42" w:rsidRPr="004B4D42" w:rsidRDefault="004B4D42" w:rsidP="00755E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If a specific chart for your item isn’t available</w:t>
      </w:r>
      <w:r w:rsidRPr="004B4D42">
        <w:rPr>
          <w:rFonts w:asciiTheme="minorHAnsi" w:hAnsiTheme="minorHAnsi" w:cs="Helvetica"/>
          <w:sz w:val="22"/>
          <w:szCs w:val="22"/>
        </w:rPr>
        <w:t>, identify all materials of the device that are in contact with the sample and check a gener</w:t>
      </w:r>
      <w:r>
        <w:rPr>
          <w:rFonts w:asciiTheme="minorHAnsi" w:hAnsiTheme="minorHAnsi" w:cs="Helvetica"/>
          <w:sz w:val="22"/>
          <w:szCs w:val="22"/>
        </w:rPr>
        <w:t>al chemical compatibility table,</w:t>
      </w:r>
      <w:r w:rsidRPr="004B4D42">
        <w:rPr>
          <w:rFonts w:asciiTheme="minorHAnsi" w:hAnsiTheme="minorHAnsi" w:cs="Helvetica"/>
          <w:sz w:val="22"/>
          <w:szCs w:val="22"/>
        </w:rPr>
        <w:t xml:space="preserve"> e.g.</w:t>
      </w:r>
      <w:r>
        <w:rPr>
          <w:rFonts w:asciiTheme="minorHAnsi" w:hAnsiTheme="minorHAnsi" w:cs="Helvetica"/>
          <w:sz w:val="22"/>
          <w:szCs w:val="22"/>
        </w:rPr>
        <w:t>:</w:t>
      </w:r>
      <w:r>
        <w:rPr>
          <w:rFonts w:asciiTheme="minorHAnsi" w:hAnsiTheme="minorHAnsi" w:cs="Helvetica"/>
          <w:sz w:val="22"/>
          <w:szCs w:val="22"/>
        </w:rPr>
        <w:br/>
      </w:r>
      <w:hyperlink r:id="rId10" w:history="1"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>Cole-Parmer</w:t>
        </w:r>
      </w:hyperlink>
      <w:r w:rsidRPr="004B4D42">
        <w:rPr>
          <w:rFonts w:asciiTheme="minorHAnsi" w:hAnsiTheme="minorHAnsi" w:cs="Helvetica"/>
          <w:sz w:val="22"/>
          <w:szCs w:val="22"/>
        </w:rPr>
        <w:t>, </w:t>
      </w:r>
      <w:proofErr w:type="spellStart"/>
      <w:r w:rsidRPr="004B4D42">
        <w:rPr>
          <w:rFonts w:asciiTheme="minorHAnsi" w:hAnsiTheme="minorHAnsi" w:cs="Helvetica"/>
          <w:color w:val="0070C0"/>
          <w:sz w:val="22"/>
          <w:szCs w:val="22"/>
        </w:rPr>
        <w:fldChar w:fldCharType="begin"/>
      </w:r>
      <w:r w:rsidRPr="004B4D42">
        <w:rPr>
          <w:rFonts w:asciiTheme="minorHAnsi" w:hAnsiTheme="minorHAnsi" w:cs="Helvetica"/>
          <w:color w:val="0070C0"/>
          <w:sz w:val="22"/>
          <w:szCs w:val="22"/>
        </w:rPr>
        <w:instrText xml:space="preserve"> HYPERLINK "https://tools.thermofisher.com/content/sfs/brochures/D20480.pdf" </w:instrText>
      </w:r>
      <w:r w:rsidRPr="004B4D42">
        <w:rPr>
          <w:rFonts w:asciiTheme="minorHAnsi" w:hAnsiTheme="minorHAnsi" w:cs="Helvetica"/>
          <w:color w:val="0070C0"/>
          <w:sz w:val="22"/>
          <w:szCs w:val="22"/>
        </w:rPr>
        <w:fldChar w:fldCharType="separate"/>
      </w:r>
      <w:r w:rsidRPr="004B4D42">
        <w:rPr>
          <w:rStyle w:val="Hyperlink"/>
          <w:rFonts w:asciiTheme="minorHAnsi" w:hAnsiTheme="minorHAnsi" w:cs="Helvetica"/>
          <w:color w:val="0070C0"/>
          <w:sz w:val="22"/>
          <w:szCs w:val="22"/>
          <w:bdr w:val="none" w:sz="0" w:space="0" w:color="auto" w:frame="1"/>
        </w:rPr>
        <w:t>ThermoFisher</w:t>
      </w:r>
      <w:proofErr w:type="spellEnd"/>
      <w:r w:rsidRPr="004B4D42">
        <w:rPr>
          <w:rFonts w:asciiTheme="minorHAnsi" w:hAnsiTheme="minorHAnsi" w:cs="Helvetica"/>
          <w:color w:val="0070C0"/>
          <w:sz w:val="22"/>
          <w:szCs w:val="22"/>
        </w:rPr>
        <w:fldChar w:fldCharType="end"/>
      </w:r>
      <w:r w:rsidRPr="004B4D42">
        <w:rPr>
          <w:rFonts w:asciiTheme="minorHAnsi" w:hAnsiTheme="minorHAnsi" w:cs="Helvetica"/>
          <w:sz w:val="22"/>
          <w:szCs w:val="22"/>
        </w:rPr>
        <w:t>, </w:t>
      </w:r>
      <w:proofErr w:type="spellStart"/>
      <w:r w:rsidRPr="004B4D42">
        <w:rPr>
          <w:rFonts w:asciiTheme="minorHAnsi" w:hAnsiTheme="minorHAnsi" w:cs="Helvetica"/>
          <w:color w:val="0070C0"/>
          <w:sz w:val="22"/>
          <w:szCs w:val="22"/>
        </w:rPr>
        <w:fldChar w:fldCharType="begin"/>
      </w:r>
      <w:r w:rsidRPr="004B4D42">
        <w:rPr>
          <w:rFonts w:asciiTheme="minorHAnsi" w:hAnsiTheme="minorHAnsi" w:cs="Helvetica"/>
          <w:color w:val="0070C0"/>
          <w:sz w:val="22"/>
          <w:szCs w:val="22"/>
        </w:rPr>
        <w:instrText xml:space="preserve"> HYPERLINK "http://spectrumlabs.com/dialysis/Compatibility.html" </w:instrText>
      </w:r>
      <w:r w:rsidRPr="004B4D42">
        <w:rPr>
          <w:rFonts w:asciiTheme="minorHAnsi" w:hAnsiTheme="minorHAnsi" w:cs="Helvetica"/>
          <w:color w:val="0070C0"/>
          <w:sz w:val="22"/>
          <w:szCs w:val="22"/>
        </w:rPr>
        <w:fldChar w:fldCharType="separate"/>
      </w:r>
      <w:r w:rsidRPr="004B4D42">
        <w:rPr>
          <w:rStyle w:val="Hyperlink"/>
          <w:rFonts w:asciiTheme="minorHAnsi" w:hAnsiTheme="minorHAnsi" w:cs="Helvetica"/>
          <w:color w:val="0070C0"/>
          <w:sz w:val="22"/>
          <w:szCs w:val="22"/>
          <w:bdr w:val="none" w:sz="0" w:space="0" w:color="auto" w:frame="1"/>
        </w:rPr>
        <w:t>SpectrumLabs</w:t>
      </w:r>
      <w:proofErr w:type="spellEnd"/>
      <w:r w:rsidRPr="004B4D42">
        <w:rPr>
          <w:rFonts w:asciiTheme="minorHAnsi" w:hAnsiTheme="minorHAnsi" w:cs="Helvetica"/>
          <w:color w:val="0070C0"/>
          <w:sz w:val="22"/>
          <w:szCs w:val="22"/>
        </w:rPr>
        <w:fldChar w:fldCharType="end"/>
      </w:r>
    </w:p>
    <w:p w:rsidR="004B4D42" w:rsidRDefault="004B4D42" w:rsidP="004B4D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sz w:val="22"/>
          <w:szCs w:val="22"/>
          <w:u w:val="single"/>
          <w:bdr w:val="none" w:sz="0" w:space="0" w:color="auto" w:frame="1"/>
        </w:rPr>
      </w:pPr>
    </w:p>
    <w:p w:rsidR="004B4D42" w:rsidRDefault="004B4D42" w:rsidP="004B4D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sz w:val="22"/>
          <w:szCs w:val="22"/>
          <w:u w:val="single"/>
          <w:bdr w:val="none" w:sz="0" w:space="0" w:color="auto" w:frame="1"/>
        </w:rPr>
      </w:pPr>
      <w:r w:rsidRPr="004B4D42">
        <w:rPr>
          <w:rFonts w:asciiTheme="minorHAnsi" w:hAnsiTheme="minorHAnsi" w:cs="Helvetica"/>
          <w:b/>
          <w:sz w:val="22"/>
          <w:szCs w:val="22"/>
          <w:u w:val="single"/>
          <w:bdr w:val="none" w:sz="0" w:space="0" w:color="auto" w:frame="1"/>
        </w:rPr>
        <w:t>Centrifuging</w:t>
      </w:r>
    </w:p>
    <w:p w:rsidR="004B4D42" w:rsidRPr="004B4D42" w:rsidRDefault="004B4D42" w:rsidP="004B4D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  <w:bdr w:val="none" w:sz="0" w:space="0" w:color="auto" w:frame="1"/>
        </w:rPr>
        <w:t>Centrifuges are dangerous if not operated correctly!</w:t>
      </w:r>
    </w:p>
    <w:p w:rsidR="004B4D42" w:rsidRDefault="004B4D42" w:rsidP="004B4D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Avoid breaking centrifuge tubes:</w:t>
      </w:r>
    </w:p>
    <w:p w:rsidR="004B4D42" w:rsidRPr="004B4D42" w:rsidRDefault="004B4D42" w:rsidP="0002776C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sz w:val="22"/>
          <w:szCs w:val="22"/>
        </w:rPr>
      </w:pPr>
      <w:r w:rsidRPr="004B4D42">
        <w:rPr>
          <w:rFonts w:asciiTheme="minorHAnsi" w:hAnsiTheme="minorHAnsi" w:cs="Helvetica"/>
          <w:sz w:val="22"/>
          <w:szCs w:val="22"/>
        </w:rPr>
        <w:t xml:space="preserve">Check the maximum </w:t>
      </w:r>
      <w:proofErr w:type="spellStart"/>
      <w:r w:rsidRPr="004B4D42">
        <w:rPr>
          <w:rFonts w:asciiTheme="minorHAnsi" w:hAnsiTheme="minorHAnsi" w:cs="Helvetica"/>
          <w:sz w:val="22"/>
          <w:szCs w:val="22"/>
        </w:rPr>
        <w:t>rcf</w:t>
      </w:r>
      <w:proofErr w:type="spellEnd"/>
      <w:r w:rsidRPr="004B4D42">
        <w:rPr>
          <w:rFonts w:asciiTheme="minorHAnsi" w:hAnsiTheme="minorHAnsi" w:cs="Helvetica"/>
          <w:sz w:val="22"/>
          <w:szCs w:val="22"/>
        </w:rPr>
        <w:t xml:space="preserve"> rating for your specific centrifuge tube and do not exceed, e.g. </w:t>
      </w:r>
      <w:hyperlink r:id="rId11" w:history="1"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 xml:space="preserve">Corning 15 mL PP tubes have max </w:t>
        </w:r>
        <w:proofErr w:type="spellStart"/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>rcf</w:t>
        </w:r>
        <w:proofErr w:type="spellEnd"/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 xml:space="preserve"> of 12,000</w:t>
        </w:r>
        <w:r w:rsidRPr="004B4D42">
          <w:rPr>
            <w:rStyle w:val="Emphasis"/>
            <w:rFonts w:asciiTheme="minorHAnsi" w:hAnsiTheme="minorHAnsi" w:cs="Helvetica"/>
            <w:color w:val="0070C0"/>
            <w:sz w:val="22"/>
            <w:szCs w:val="22"/>
            <w:u w:val="single"/>
            <w:bdr w:val="none" w:sz="0" w:space="0" w:color="auto" w:frame="1"/>
          </w:rPr>
          <w:t>g</w:t>
        </w:r>
      </w:hyperlink>
    </w:p>
    <w:p w:rsidR="004B4D42" w:rsidRDefault="004B4D42" w:rsidP="004B4D42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sz w:val="22"/>
          <w:szCs w:val="22"/>
        </w:rPr>
      </w:pPr>
      <w:r w:rsidRPr="004B4D42">
        <w:rPr>
          <w:rFonts w:asciiTheme="minorHAnsi" w:hAnsiTheme="minorHAnsi" w:cs="Helvetica"/>
          <w:sz w:val="22"/>
          <w:szCs w:val="22"/>
        </w:rPr>
        <w:t>To convert rotor speed (rpm) to relative centrifugal force (</w:t>
      </w:r>
      <w:proofErr w:type="spellStart"/>
      <w:r w:rsidRPr="004B4D42">
        <w:rPr>
          <w:rFonts w:asciiTheme="minorHAnsi" w:hAnsiTheme="minorHAnsi" w:cs="Helvetica"/>
          <w:sz w:val="22"/>
          <w:szCs w:val="22"/>
        </w:rPr>
        <w:t>rcf</w:t>
      </w:r>
      <w:proofErr w:type="spellEnd"/>
      <w:r w:rsidRPr="004B4D42">
        <w:rPr>
          <w:rFonts w:asciiTheme="minorHAnsi" w:hAnsiTheme="minorHAnsi" w:cs="Helvetica"/>
          <w:sz w:val="22"/>
          <w:szCs w:val="22"/>
        </w:rPr>
        <w:t>), check if the instrument display automatically converts.  If not, look up your specific rotor, e.g. </w:t>
      </w:r>
      <w:hyperlink r:id="rId12" w:history="1"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 xml:space="preserve">Eppendorf </w:t>
        </w:r>
        <w:proofErr w:type="spellStart"/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>MiniSpin</w:t>
        </w:r>
        <w:proofErr w:type="spellEnd"/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 xml:space="preserve"> </w:t>
        </w:r>
        <w:proofErr w:type="gramStart"/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>Plus</w:t>
        </w:r>
        <w:proofErr w:type="gramEnd"/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 xml:space="preserve"> Operating Manual</w:t>
        </w:r>
      </w:hyperlink>
      <w:r w:rsidRPr="004B4D42">
        <w:rPr>
          <w:rFonts w:asciiTheme="minorHAnsi" w:hAnsiTheme="minorHAnsi" w:cs="Helvetica"/>
          <w:sz w:val="22"/>
          <w:szCs w:val="22"/>
        </w:rPr>
        <w:t> or </w:t>
      </w:r>
      <w:hyperlink r:id="rId13" w:history="1">
        <w:r w:rsidRPr="004B4D42">
          <w:rPr>
            <w:rStyle w:val="Hyperlink"/>
            <w:rFonts w:asciiTheme="minorHAnsi" w:hAnsiTheme="minorHAnsi" w:cs="Helvetica"/>
            <w:color w:val="0070C0"/>
            <w:sz w:val="22"/>
            <w:szCs w:val="22"/>
            <w:bdr w:val="none" w:sz="0" w:space="0" w:color="auto" w:frame="1"/>
          </w:rPr>
          <w:t>online calculator</w:t>
        </w:r>
      </w:hyperlink>
      <w:r>
        <w:rPr>
          <w:rFonts w:asciiTheme="minorHAnsi" w:hAnsiTheme="minorHAnsi" w:cs="Helvetica"/>
          <w:sz w:val="22"/>
          <w:szCs w:val="22"/>
        </w:rPr>
        <w:t>.</w:t>
      </w:r>
      <w:bookmarkStart w:id="0" w:name="_GoBack"/>
      <w:bookmarkEnd w:id="0"/>
    </w:p>
    <w:p w:rsidR="004B4D42" w:rsidRDefault="004B4D42" w:rsidP="004B4D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Weigh the centrifuge tubes after filling with sample, and ensure masses are balanced evenly across the rotor.  Use a tube filled with water to balance, if you aren’t able to balance samples.</w:t>
      </w:r>
    </w:p>
    <w:p w:rsidR="004B4D42" w:rsidRPr="004B4D42" w:rsidRDefault="004B4D42" w:rsidP="004B4D42">
      <w:pPr>
        <w:spacing w:after="0"/>
        <w:rPr>
          <w:b/>
        </w:rPr>
      </w:pPr>
    </w:p>
    <w:sectPr w:rsidR="004B4D42" w:rsidRPr="004B4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34C"/>
    <w:multiLevelType w:val="hybridMultilevel"/>
    <w:tmpl w:val="EBC2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475A1"/>
    <w:multiLevelType w:val="hybridMultilevel"/>
    <w:tmpl w:val="E26C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42"/>
    <w:rsid w:val="002F263B"/>
    <w:rsid w:val="004B4D42"/>
    <w:rsid w:val="00C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74C03-B337-4DBB-8D81-1ED028CB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4D4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4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media2.corning.com/LifeSciences/media/pdf/CLS_AN_107_ChemCompPlastic.pdf" TargetMode="External"/><Relationship Id="rId13" Type="http://schemas.openxmlformats.org/officeDocument/2006/relationships/hyperlink" Target="https://www.eppendorf.com/US-en/centrifuge-speed-calcula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lifesciences.com/gehcls_images/GELS/Related%20Content/Files/1360764947442/litdoc29026002_20161015091045.pdf" TargetMode="External"/><Relationship Id="rId12" Type="http://schemas.openxmlformats.org/officeDocument/2006/relationships/hyperlink" Target="https://online-shop.eppendorf.ca/CA-en/eshopdownload/downloadbykey/053857_Operating-Manual_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dmillipore.com/US/en/product/Amicon-Ultra-4-Centrifugal-Filter-Units,MM_NF-C7719" TargetMode="External"/><Relationship Id="rId11" Type="http://schemas.openxmlformats.org/officeDocument/2006/relationships/hyperlink" Target="https://catalog2.corning.com/LifeSciences/en-US/Shopping/ProductDetails.aspx?productid=430052(Lifesciences)" TargetMode="External"/><Relationship Id="rId5" Type="http://schemas.openxmlformats.org/officeDocument/2006/relationships/hyperlink" Target="https://online-shop.eppendorf.us/US-en/eshopdownload/downloadbykey/114794_Userguide_1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leparmer.com/Chemical-Resist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ketech.com/hom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Louie, Stacey M</dc:creator>
  <cp:keywords/>
  <dc:description/>
  <cp:lastModifiedBy>Louie, Stacey M</cp:lastModifiedBy>
  <cp:revision>1</cp:revision>
  <dcterms:created xsi:type="dcterms:W3CDTF">2017-07-13T16:36:00Z</dcterms:created>
  <dcterms:modified xsi:type="dcterms:W3CDTF">2017-07-13T16:48:00Z</dcterms:modified>
</cp:coreProperties>
</file>